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8AF4B" w14:textId="27421C40" w:rsidR="00D40703" w:rsidRPr="00D40703" w:rsidRDefault="00D40703" w:rsidP="00D40703">
      <w:pPr>
        <w:tabs>
          <w:tab w:val="center" w:pos="4536"/>
          <w:tab w:val="right" w:pos="7938"/>
          <w:tab w:val="right" w:pos="9639"/>
        </w:tabs>
        <w:spacing w:after="0"/>
        <w:ind w:right="2"/>
        <w:rPr>
          <w:rFonts w:ascii="Arial" w:eastAsia="Batang" w:hAnsi="Arial"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40703">
        <w:rPr>
          <w:rFonts w:ascii="Arial" w:eastAsia="Batang" w:hAnsi="Arial" w:cs="Arial"/>
          <w:b/>
          <w:bCs/>
          <w:sz w:val="24"/>
          <w:szCs w:val="24"/>
        </w:rPr>
        <w:t>3GPP TSG RAN WG1 #110bis-e</w:t>
      </w:r>
      <w:r w:rsidRPr="00D40703">
        <w:rPr>
          <w:rFonts w:ascii="Arial" w:eastAsia="Batang" w:hAnsi="Arial" w:cs="Arial"/>
          <w:b/>
          <w:bCs/>
          <w:sz w:val="24"/>
          <w:szCs w:val="24"/>
        </w:rPr>
        <w:tab/>
      </w:r>
      <w:r w:rsidRPr="00D40703">
        <w:rPr>
          <w:rFonts w:ascii="Arial" w:eastAsia="Batang" w:hAnsi="Arial" w:cs="Arial"/>
          <w:b/>
          <w:bCs/>
          <w:sz w:val="24"/>
          <w:szCs w:val="24"/>
        </w:rPr>
        <w:tab/>
      </w:r>
      <w:r w:rsidRPr="00D40703">
        <w:rPr>
          <w:rFonts w:ascii="Arial" w:eastAsia="Batang" w:hAnsi="Arial" w:cs="Arial"/>
          <w:b/>
          <w:bCs/>
          <w:sz w:val="24"/>
          <w:szCs w:val="24"/>
        </w:rPr>
        <w:tab/>
      </w:r>
      <w:r w:rsidR="00CF42C8" w:rsidRPr="00CF42C8">
        <w:rPr>
          <w:rFonts w:ascii="Arial" w:eastAsia="Batang" w:hAnsi="Arial" w:cs="Arial"/>
          <w:b/>
          <w:bCs/>
          <w:sz w:val="24"/>
          <w:szCs w:val="24"/>
        </w:rPr>
        <w:t>R1-2208607</w:t>
      </w:r>
    </w:p>
    <w:p w14:paraId="7F299D1E" w14:textId="77777777" w:rsidR="00D40703" w:rsidRPr="00D40703" w:rsidRDefault="00D40703" w:rsidP="00D40703">
      <w:pPr>
        <w:tabs>
          <w:tab w:val="center" w:pos="4536"/>
          <w:tab w:val="right" w:pos="9072"/>
        </w:tabs>
        <w:spacing w:after="0"/>
        <w:rPr>
          <w:rFonts w:ascii="Arial" w:eastAsia="MS Mincho" w:hAnsi="Arial" w:cs="Arial"/>
          <w:b/>
          <w:bCs/>
          <w:sz w:val="24"/>
          <w:szCs w:val="24"/>
          <w:lang w:eastAsia="ja-JP"/>
        </w:rPr>
      </w:pPr>
      <w:r w:rsidRPr="00D40703">
        <w:rPr>
          <w:rFonts w:ascii="Arial" w:eastAsia="MS Mincho" w:hAnsi="Arial" w:cs="Arial"/>
          <w:b/>
          <w:bCs/>
          <w:sz w:val="24"/>
          <w:szCs w:val="24"/>
          <w:lang w:eastAsia="ja-JP"/>
        </w:rPr>
        <w:t>e-Meeting, October 10</w:t>
      </w:r>
      <w:r w:rsidRPr="00D40703">
        <w:rPr>
          <w:rFonts w:ascii="Malgun Gothic" w:eastAsia="Malgun Gothic" w:hAnsi="Malgun Gothic" w:cs="Malgun Gothic" w:hint="eastAsia"/>
          <w:b/>
          <w:bCs/>
          <w:sz w:val="24"/>
          <w:szCs w:val="24"/>
          <w:vertAlign w:val="superscript"/>
          <w:lang w:eastAsia="ko-KR"/>
        </w:rPr>
        <w:t>th</w:t>
      </w:r>
      <w:r w:rsidRPr="00D40703">
        <w:rPr>
          <w:rFonts w:ascii="Arial" w:eastAsia="MS Mincho" w:hAnsi="Arial" w:cs="Arial"/>
          <w:b/>
          <w:bCs/>
          <w:sz w:val="24"/>
          <w:szCs w:val="24"/>
          <w:lang w:eastAsia="ja-JP"/>
        </w:rPr>
        <w:t xml:space="preserve"> – 19</w:t>
      </w:r>
      <w:r w:rsidRPr="00D40703">
        <w:rPr>
          <w:rFonts w:ascii="Arial" w:eastAsia="MS Mincho" w:hAnsi="Arial" w:cs="Arial"/>
          <w:b/>
          <w:bCs/>
          <w:sz w:val="24"/>
          <w:szCs w:val="24"/>
          <w:vertAlign w:val="superscript"/>
          <w:lang w:eastAsia="ja-JP"/>
        </w:rPr>
        <w:t>th</w:t>
      </w:r>
      <w:r w:rsidRPr="00D40703">
        <w:rPr>
          <w:rFonts w:ascii="Arial" w:eastAsia="MS Mincho" w:hAnsi="Arial"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EF1C723" w:rsidR="00D772E0" w:rsidRPr="00F042BB" w:rsidRDefault="00D772E0" w:rsidP="0090774A">
            <w:pPr>
              <w:pStyle w:val="CRCoverPage"/>
              <w:spacing w:after="0"/>
              <w:jc w:val="center"/>
              <w:rPr>
                <w:b/>
                <w:bCs/>
                <w:noProof/>
                <w:sz w:val="28"/>
              </w:rPr>
            </w:pPr>
            <w:r w:rsidRPr="000C7741">
              <w:rPr>
                <w:b/>
                <w:bCs/>
                <w:sz w:val="28"/>
                <w:szCs w:val="28"/>
              </w:rPr>
              <w:t>17.</w:t>
            </w:r>
            <w:r w:rsidR="00D40703">
              <w:rPr>
                <w:b/>
                <w:bCs/>
                <w:sz w:val="28"/>
                <w:szCs w:val="28"/>
              </w:rPr>
              <w:t>3</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76604E6" w:rsidR="00D772E0" w:rsidRDefault="00AD28A8" w:rsidP="0090774A">
            <w:pPr>
              <w:pStyle w:val="CRCoverPage"/>
              <w:spacing w:after="0"/>
              <w:ind w:left="100"/>
              <w:rPr>
                <w:noProof/>
              </w:rPr>
            </w:pPr>
            <w:r w:rsidRPr="00AD28A8">
              <w:rPr>
                <w:noProof/>
              </w:rPr>
              <w:t xml:space="preserve">Correction on </w:t>
            </w:r>
            <w:r w:rsidR="00DA1058" w:rsidRPr="00DA1058">
              <w:rPr>
                <w:noProof/>
              </w:rPr>
              <w:t>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5566EF7A" w:rsidR="00D772E0" w:rsidRPr="00AD28A8" w:rsidRDefault="00D40703" w:rsidP="0090774A">
            <w:pPr>
              <w:pStyle w:val="CRCoverPage"/>
              <w:spacing w:after="0"/>
              <w:ind w:left="100"/>
              <w:rPr>
                <w:rFonts w:eastAsia="等线"/>
                <w:noProof/>
                <w:lang w:eastAsia="zh-CN"/>
              </w:rPr>
            </w:pPr>
            <w:r>
              <w:rPr>
                <w:rFonts w:eastAsia="等线"/>
                <w:noProof/>
                <w:lang w:eastAsia="zh-CN"/>
              </w:rPr>
              <w:t>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356E428C" w:rsidR="00D772E0" w:rsidRDefault="00D772E0" w:rsidP="0090774A">
            <w:pPr>
              <w:pStyle w:val="CRCoverPage"/>
              <w:spacing w:after="0"/>
              <w:ind w:left="100"/>
              <w:rPr>
                <w:noProof/>
              </w:rPr>
            </w:pPr>
            <w:r w:rsidRPr="005F7DE3">
              <w:t>202</w:t>
            </w:r>
            <w:r>
              <w:t>2</w:t>
            </w:r>
            <w:r w:rsidRPr="005F7DE3">
              <w:t>-</w:t>
            </w:r>
            <w:r w:rsidR="00D40703">
              <w:t>10</w:t>
            </w:r>
            <w:r w:rsidRPr="000C7741">
              <w:t>-</w:t>
            </w:r>
            <w:r w:rsidR="00D40703">
              <w:t>1</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6EA72" w14:textId="1A4A6357" w:rsidR="00722101" w:rsidRDefault="00722101" w:rsidP="00722101">
            <w:pPr>
              <w:pStyle w:val="CRCoverPage"/>
              <w:spacing w:after="0"/>
              <w:rPr>
                <w:rFonts w:eastAsia="等线"/>
                <w:noProof/>
                <w:lang w:eastAsia="zh-CN"/>
              </w:rPr>
            </w:pPr>
            <w:r>
              <w:rPr>
                <w:rFonts w:eastAsia="等线"/>
                <w:noProof/>
                <w:lang w:eastAsia="zh-CN"/>
              </w:rPr>
              <w:t>I</w:t>
            </w:r>
            <w:r w:rsidR="00D40703">
              <w:rPr>
                <w:rFonts w:eastAsia="等线"/>
                <w:noProof/>
                <w:lang w:eastAsia="zh-CN"/>
              </w:rPr>
              <w:t>n the last meeting</w:t>
            </w:r>
            <w:r w:rsidR="00BD236C">
              <w:rPr>
                <w:rFonts w:eastAsia="等线"/>
                <w:noProof/>
                <w:lang w:eastAsia="zh-CN"/>
              </w:rPr>
              <w:t>, the following has been agreed</w:t>
            </w:r>
            <w:r w:rsidR="00BD236C" w:rsidRPr="00BD236C">
              <w:rPr>
                <w:rFonts w:eastAsia="等线"/>
                <w:noProof/>
                <w:lang w:eastAsia="zh-CN"/>
              </w:rPr>
              <w:t xml:space="preserve"> for UE behavior after expiration of </w:t>
            </w:r>
            <w:r w:rsidR="00BD236C" w:rsidRPr="00BD236C">
              <w:rPr>
                <w:rFonts w:eastAsia="等线"/>
                <w:i/>
                <w:noProof/>
                <w:lang w:eastAsia="zh-CN"/>
              </w:rPr>
              <w:t>bwp-InactivityTimer</w:t>
            </w:r>
            <w:r>
              <w:rPr>
                <w:rFonts w:eastAsia="等线"/>
                <w:noProof/>
                <w:lang w:eastAsia="zh-CN"/>
              </w:rPr>
              <w:t>:</w:t>
            </w:r>
          </w:p>
          <w:tbl>
            <w:tblPr>
              <w:tblStyle w:val="aff4"/>
              <w:tblW w:w="0" w:type="auto"/>
              <w:tblLayout w:type="fixed"/>
              <w:tblLook w:val="04A0" w:firstRow="1" w:lastRow="0" w:firstColumn="1" w:lastColumn="0" w:noHBand="0" w:noVBand="1"/>
            </w:tblPr>
            <w:tblGrid>
              <w:gridCol w:w="6852"/>
            </w:tblGrid>
            <w:tr w:rsidR="00722101" w14:paraId="20443693" w14:textId="77777777" w:rsidTr="00722101">
              <w:tc>
                <w:tcPr>
                  <w:tcW w:w="6852" w:type="dxa"/>
                </w:tcPr>
                <w:p w14:paraId="3D1DCB08" w14:textId="77777777" w:rsidR="00722101" w:rsidRDefault="00722101" w:rsidP="00722101">
                  <w:pPr>
                    <w:pStyle w:val="CRCoverPage"/>
                    <w:spacing w:after="0"/>
                    <w:rPr>
                      <w:rFonts w:eastAsia="等线"/>
                      <w:noProof/>
                      <w:lang w:eastAsia="zh-CN"/>
                    </w:rPr>
                  </w:pPr>
                  <w:r>
                    <w:rPr>
                      <w:rFonts w:eastAsia="等线"/>
                      <w:noProof/>
                      <w:lang w:eastAsia="zh-CN"/>
                    </w:rPr>
                    <w:t>i</w:t>
                  </w:r>
                  <w:r w:rsidRPr="00D40703">
                    <w:rPr>
                      <w:rFonts w:eastAsia="等线"/>
                      <w:noProof/>
                      <w:lang w:eastAsia="zh-CN"/>
                    </w:rPr>
                    <w:t xml:space="preserve">f the UE changes to a new active DL BWP of the serving cell by the expiration of bwp-InactivityTimer in a PDCCH skipping duration, </w:t>
                  </w:r>
                </w:p>
                <w:p w14:paraId="3B02D44A" w14:textId="77777777" w:rsidR="00722101" w:rsidRDefault="00722101" w:rsidP="00722101">
                  <w:pPr>
                    <w:pStyle w:val="CRCoverPage"/>
                    <w:spacing w:after="0"/>
                    <w:ind w:left="360"/>
                    <w:rPr>
                      <w:rFonts w:eastAsia="等线"/>
                      <w:noProof/>
                      <w:lang w:eastAsia="zh-CN"/>
                    </w:rPr>
                  </w:pPr>
                  <w:r w:rsidRPr="00D40703">
                    <w:rPr>
                      <w:rFonts w:eastAsia="等线"/>
                      <w:noProof/>
                      <w:lang w:eastAsia="zh-CN"/>
                    </w:rPr>
                    <w:t>-</w:t>
                  </w:r>
                  <w:r w:rsidRPr="00D40703">
                    <w:rPr>
                      <w:rFonts w:eastAsia="等线"/>
                      <w:noProof/>
                      <w:lang w:eastAsia="zh-CN"/>
                    </w:rPr>
                    <w:tab/>
                    <w:t>the UE resume</w:t>
                  </w:r>
                  <w:r>
                    <w:rPr>
                      <w:rFonts w:eastAsia="等线" w:hint="eastAsia"/>
                      <w:noProof/>
                      <w:lang w:eastAsia="zh-CN"/>
                    </w:rPr>
                    <w:t>s</w:t>
                  </w:r>
                  <w:r w:rsidRPr="00D40703">
                    <w:rPr>
                      <w:rFonts w:eastAsia="等线"/>
                      <w:noProof/>
                      <w:lang w:eastAsia="zh-CN"/>
                    </w:rPr>
                    <w:t xml:space="preserve"> PDCCH monitoring according to the search space sets on the new active BWP of the serving cell, if the UE is not provided searchSpaceGroupIdList-r17 on the new active DL BWP</w:t>
                  </w:r>
                </w:p>
                <w:p w14:paraId="4C77855E" w14:textId="154EB061" w:rsidR="00722101" w:rsidRDefault="00722101" w:rsidP="00722101">
                  <w:pPr>
                    <w:pStyle w:val="CRCoverPage"/>
                    <w:spacing w:after="0"/>
                    <w:ind w:left="360"/>
                    <w:rPr>
                      <w:rFonts w:eastAsia="等线"/>
                      <w:noProof/>
                      <w:lang w:eastAsia="zh-CN"/>
                    </w:rPr>
                  </w:pPr>
                  <w:r>
                    <w:rPr>
                      <w:rFonts w:eastAsia="等线"/>
                      <w:noProof/>
                      <w:lang w:eastAsia="zh-CN"/>
                    </w:rPr>
                    <w:t xml:space="preserve">-  </w:t>
                  </w:r>
                  <w:r w:rsidRPr="00D40703">
                    <w:rPr>
                      <w:rFonts w:eastAsia="等线"/>
                      <w:noProof/>
                      <w:lang w:eastAsia="zh-CN"/>
                    </w:rPr>
                    <w:t>otherwise, monitors PDCCH according to search space sets with group index 0 on the new active BWP of the serving cell.</w:t>
                  </w:r>
                </w:p>
              </w:tc>
            </w:tr>
          </w:tbl>
          <w:p w14:paraId="6DBD58D6" w14:textId="77777777" w:rsidR="00722101" w:rsidRDefault="00722101" w:rsidP="00722101">
            <w:pPr>
              <w:pStyle w:val="CRCoverPage"/>
              <w:spacing w:after="0"/>
              <w:rPr>
                <w:rFonts w:eastAsia="等线"/>
                <w:noProof/>
                <w:lang w:eastAsia="zh-CN"/>
              </w:rPr>
            </w:pPr>
          </w:p>
          <w:p w14:paraId="053FF2D6" w14:textId="219A26A5" w:rsidR="00722101" w:rsidRPr="008710FB" w:rsidRDefault="00722101" w:rsidP="00722101">
            <w:pPr>
              <w:pStyle w:val="CRCoverPage"/>
              <w:spacing w:after="0"/>
              <w:rPr>
                <w:rFonts w:eastAsia="等线"/>
                <w:noProof/>
                <w:lang w:eastAsia="zh-CN"/>
              </w:rPr>
            </w:pPr>
            <w:r>
              <w:rPr>
                <w:rFonts w:eastAsia="等线"/>
                <w:noProof/>
                <w:lang w:eastAsia="zh-CN"/>
              </w:rPr>
              <w:t>However, for the second bullet, the search space sets group switching to group index 0 should not be limited by the condition in a PDCCH skipping duration</w:t>
            </w:r>
            <w:r w:rsidR="001F2A2F">
              <w:rPr>
                <w:rFonts w:eastAsia="等线"/>
                <w:noProof/>
                <w:lang w:eastAsia="zh-CN"/>
              </w:rPr>
              <w:t>.</w:t>
            </w:r>
            <w:r w:rsidR="00A873DD">
              <w:rPr>
                <w:rFonts w:eastAsia="等线"/>
                <w:noProof/>
                <w:lang w:eastAsia="zh-CN"/>
              </w:rPr>
              <w:t xml:space="preserve"> That is, </w:t>
            </w:r>
            <w:r w:rsidR="00B440AE">
              <w:rPr>
                <w:rFonts w:eastAsia="等线"/>
                <w:noProof/>
                <w:lang w:eastAsia="zh-CN"/>
              </w:rPr>
              <w:t xml:space="preserve">whether in PDCCH skipping duration or not, </w:t>
            </w:r>
            <w:r w:rsidR="00A873DD">
              <w:rPr>
                <w:rFonts w:eastAsia="等线"/>
                <w:noProof/>
                <w:lang w:eastAsia="zh-CN"/>
              </w:rPr>
              <w:t xml:space="preserve">the UE </w:t>
            </w:r>
            <w:r w:rsidR="00FB0877">
              <w:rPr>
                <w:rFonts w:eastAsia="等线"/>
                <w:noProof/>
                <w:lang w:eastAsia="zh-CN"/>
              </w:rPr>
              <w:t>should</w:t>
            </w:r>
            <w:r w:rsidR="00B440AE">
              <w:rPr>
                <w:rFonts w:eastAsia="等线"/>
                <w:noProof/>
                <w:lang w:eastAsia="zh-CN"/>
              </w:rPr>
              <w:t xml:space="preserve"> </w:t>
            </w:r>
            <w:r w:rsidR="00A873DD" w:rsidRPr="00D40703">
              <w:rPr>
                <w:rFonts w:eastAsia="等线"/>
                <w:noProof/>
                <w:lang w:eastAsia="zh-CN"/>
              </w:rPr>
              <w:t>monitor PDCCH according to search space sets with group index 0 on the new active BWP of the serving cell</w:t>
            </w:r>
            <w:r w:rsidR="00A873DD">
              <w:rPr>
                <w:rFonts w:eastAsia="等线"/>
                <w:noProof/>
                <w:lang w:eastAsia="zh-CN"/>
              </w:rPr>
              <w:t>, i</w:t>
            </w:r>
            <w:r w:rsidR="00A873DD" w:rsidRPr="00D40703">
              <w:rPr>
                <w:rFonts w:eastAsia="等线"/>
                <w:noProof/>
                <w:lang w:eastAsia="zh-CN"/>
              </w:rPr>
              <w:t>f the UE changes to a new active DL BWP of the serving cell by the expiration of bwp-InactivityTimer</w:t>
            </w:r>
            <w:r w:rsidR="00A873DD">
              <w:rPr>
                <w:rFonts w:eastAsia="等线"/>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F13ACA2" w:rsidR="00865197" w:rsidRPr="0090774A" w:rsidRDefault="001F2A2F" w:rsidP="001F2A2F">
            <w:pPr>
              <w:pStyle w:val="CRCoverPage"/>
              <w:spacing w:after="0"/>
              <w:rPr>
                <w:rFonts w:eastAsia="等线"/>
                <w:noProof/>
                <w:lang w:eastAsia="zh-CN"/>
              </w:rPr>
            </w:pPr>
            <w:r>
              <w:rPr>
                <w:rFonts w:eastAsia="等线"/>
                <w:noProof/>
                <w:lang w:eastAsia="zh-CN"/>
              </w:rPr>
              <w:t xml:space="preserve">Delete the </w:t>
            </w:r>
            <w:r w:rsidR="0007768E">
              <w:rPr>
                <w:rFonts w:eastAsia="等线"/>
                <w:noProof/>
                <w:lang w:eastAsia="zh-CN"/>
              </w:rPr>
              <w:t>unnecessary</w:t>
            </w:r>
            <w:r w:rsidR="00483C98">
              <w:rPr>
                <w:rFonts w:eastAsia="等线"/>
                <w:noProof/>
                <w:lang w:eastAsia="zh-CN"/>
              </w:rPr>
              <w:t xml:space="preserve"> limitation “in a PDCCH skipping duration” for </w:t>
            </w:r>
            <w:r w:rsidR="00442FEE">
              <w:rPr>
                <w:rFonts w:eastAsia="等线"/>
                <w:noProof/>
                <w:lang w:eastAsia="zh-CN"/>
              </w:rPr>
              <w:t xml:space="preserve">the </w:t>
            </w:r>
            <w:r w:rsidR="00483C98">
              <w:rPr>
                <w:rFonts w:eastAsia="等线"/>
                <w:noProof/>
                <w:lang w:eastAsia="zh-CN"/>
              </w:rPr>
              <w:t xml:space="preserve">switching to </w:t>
            </w:r>
            <w:r w:rsidR="00483C98" w:rsidRPr="00D40703">
              <w:rPr>
                <w:rFonts w:eastAsia="等线"/>
                <w:noProof/>
                <w:lang w:eastAsia="zh-CN"/>
              </w:rPr>
              <w:t>search space sets with group index 0</w:t>
            </w:r>
            <w:r w:rsidR="00442FEE">
              <w:rPr>
                <w:rFonts w:eastAsia="等线"/>
                <w:noProof/>
                <w:lang w:eastAsia="zh-CN"/>
              </w:rPr>
              <w:t xml:space="preserve"> when </w:t>
            </w:r>
            <w:r w:rsidR="00442FEE" w:rsidRPr="00D40703">
              <w:rPr>
                <w:rFonts w:eastAsia="等线"/>
                <w:noProof/>
                <w:lang w:eastAsia="zh-CN"/>
              </w:rPr>
              <w:t>the expiration of bwp-InactivityTimer</w:t>
            </w:r>
            <w:r w:rsidR="00483C98">
              <w:rPr>
                <w:rFonts w:eastAsia="等线"/>
                <w:noProof/>
                <w:lang w:eastAsia="zh-CN"/>
              </w:rP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042B81B" w:rsidR="00D772E0" w:rsidRDefault="00483C98" w:rsidP="00483C98">
            <w:pPr>
              <w:pStyle w:val="CRCoverPage"/>
              <w:spacing w:after="0"/>
              <w:rPr>
                <w:noProof/>
              </w:rPr>
            </w:pPr>
            <w:r>
              <w:rPr>
                <w:noProof/>
              </w:rPr>
              <w:t xml:space="preserve">Incorrect understanding for the PDCCH monitoring behavior </w:t>
            </w:r>
            <w:r w:rsidR="00337424">
              <w:rPr>
                <w:noProof/>
              </w:rPr>
              <w:t>when U</w:t>
            </w:r>
            <w:r w:rsidR="00337424" w:rsidRPr="00D40703">
              <w:rPr>
                <w:rFonts w:eastAsia="等线"/>
                <w:noProof/>
                <w:lang w:eastAsia="zh-CN"/>
              </w:rPr>
              <w:t>E changes to a new active DL BWP of the serving cell by the expiration of bwp-InactivityTimer</w:t>
            </w:r>
            <w:r w:rsidR="00337424">
              <w:rPr>
                <w:rFonts w:eastAsia="等线"/>
                <w:noProof/>
                <w:lang w:eastAsia="zh-CN"/>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9707CC2" w14:textId="77777777" w:rsidR="001B6C74" w:rsidRPr="00D26445" w:rsidRDefault="001B6C74" w:rsidP="001B6C74">
      <w:pPr>
        <w:pStyle w:val="2"/>
      </w:pPr>
      <w:bookmarkStart w:id="20" w:name="_Toc99993839"/>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0"/>
      <w:bookmarkEnd w:id="11"/>
      <w:bookmarkEnd w:id="12"/>
      <w:bookmarkEnd w:id="13"/>
      <w:bookmarkEnd w:id="14"/>
      <w:bookmarkEnd w:id="15"/>
      <w:bookmarkEnd w:id="16"/>
      <w:bookmarkEnd w:id="17"/>
      <w:bookmarkEnd w:id="18"/>
      <w:bookmarkEnd w:id="1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20"/>
    </w:p>
    <w:p w14:paraId="3C28DE6F" w14:textId="7A5A77D7" w:rsidR="00CB46AF" w:rsidRPr="00C24CF7"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6CA5FAB" w14:textId="1E7621E9" w:rsidR="00CB46AF" w:rsidRPr="00CB46AF" w:rsidRDefault="00CB46AF" w:rsidP="00CB46AF">
      <w:r>
        <w:rPr>
          <w:lang w:eastAsia="zh-CN"/>
        </w:rPr>
        <w:t xml:space="preserve">If </w:t>
      </w:r>
      <w:r>
        <w:t>the UE changes to a new active DL BWP of the serving cell by the exp</w:t>
      </w:r>
      <w:r w:rsidRPr="00CB46AF">
        <w:t xml:space="preserve">iration of </w:t>
      </w:r>
      <w:proofErr w:type="spellStart"/>
      <w:r w:rsidRPr="00CB46AF">
        <w:rPr>
          <w:i/>
        </w:rPr>
        <w:t>bwp-InactivityTime</w:t>
      </w:r>
      <w:r w:rsidRPr="00CB46AF">
        <w:rPr>
          <w:i/>
        </w:rPr>
        <w:t>r</w:t>
      </w:r>
      <w:proofErr w:type="spellEnd"/>
      <w:r w:rsidRPr="00CB46AF">
        <w:t xml:space="preserve"> </w:t>
      </w:r>
      <w:r w:rsidRPr="00032ADE">
        <w:rPr>
          <w:strike/>
          <w:color w:val="FF0000"/>
          <w:lang w:eastAsia="zh-CN"/>
        </w:rPr>
        <w:t>in a</w:t>
      </w:r>
      <w:r w:rsidRPr="00032ADE">
        <w:rPr>
          <w:strike/>
          <w:color w:val="FF0000"/>
        </w:rPr>
        <w:t xml:space="preserve"> PDCCH skipping duration</w:t>
      </w:r>
      <w:r w:rsidRPr="00CB46AF">
        <w:t xml:space="preserve">, the UE </w:t>
      </w:r>
    </w:p>
    <w:p w14:paraId="0CC4E669" w14:textId="50DA77FB" w:rsidR="00CB46AF" w:rsidRDefault="00CB46AF" w:rsidP="00CB46AF">
      <w:pPr>
        <w:pStyle w:val="B1"/>
        <w:rPr>
          <w:lang w:eastAsia="zh-CN"/>
        </w:rPr>
      </w:pPr>
      <w:r>
        <w:t>-</w:t>
      </w:r>
      <w:r>
        <w:tab/>
        <w:t xml:space="preserve">resumes </w:t>
      </w:r>
      <w:r>
        <w:rPr>
          <w:lang w:eastAsia="zh-CN"/>
        </w:rPr>
        <w:t xml:space="preserve">PDCCH monitoring according to the </w:t>
      </w:r>
      <w:r>
        <w:t xml:space="preserve">search space sets </w:t>
      </w:r>
      <w:r>
        <w:rPr>
          <w:lang w:eastAsia="zh-CN"/>
        </w:rPr>
        <w:t xml:space="preserve">on the new active BWP of the serving cell, if the UE </w:t>
      </w:r>
      <w:r w:rsidR="00C24CF7">
        <w:rPr>
          <w:lang w:eastAsia="zh-CN"/>
        </w:rPr>
        <w:t xml:space="preserve">is </w:t>
      </w:r>
      <w:r w:rsidR="00C24CF7" w:rsidRPr="00032ADE">
        <w:rPr>
          <w:color w:val="FF0000"/>
          <w:lang w:eastAsia="zh-CN"/>
        </w:rPr>
        <w:t xml:space="preserve">in a PDCCH skipping duration and </w:t>
      </w:r>
      <w:r>
        <w:rPr>
          <w:iCs/>
          <w:lang w:eastAsia="zh-CN"/>
        </w:rPr>
        <w:t xml:space="preserve">not </w:t>
      </w:r>
      <w:bookmarkStart w:id="40" w:name="_GoBack"/>
      <w:bookmarkEnd w:id="40"/>
      <w:r>
        <w:rPr>
          <w:iCs/>
          <w:lang w:eastAsia="zh-CN"/>
        </w:rPr>
        <w:t>p</w:t>
      </w:r>
      <w:r>
        <w:rPr>
          <w:iCs/>
          <w:lang w:eastAsia="zh-CN"/>
        </w:rPr>
        <w:t xml:space="preserve">rovided </w:t>
      </w:r>
      <w:r>
        <w:rPr>
          <w:i/>
          <w:lang w:eastAsia="zh-CN"/>
        </w:rPr>
        <w:t>searchSpaceGroupIdList-r17</w:t>
      </w:r>
      <w:r>
        <w:rPr>
          <w:lang w:eastAsia="zh-CN"/>
        </w:rPr>
        <w:t xml:space="preserve"> on the new active DL BWP</w:t>
      </w:r>
    </w:p>
    <w:p w14:paraId="78C801F7" w14:textId="77777777" w:rsidR="00CB46AF" w:rsidRDefault="00CB46AF" w:rsidP="00CB46AF">
      <w:pPr>
        <w:pStyle w:val="B1"/>
        <w:rPr>
          <w:lang w:eastAsia="zh-CN"/>
        </w:rPr>
      </w:pPr>
      <w:r>
        <w:rPr>
          <w:lang w:eastAsia="zh-CN"/>
        </w:rPr>
        <w:t>-</w:t>
      </w:r>
      <w:r>
        <w:rPr>
          <w:lang w:eastAsia="zh-CN"/>
        </w:rPr>
        <w:tab/>
        <w:t xml:space="preserve">otherwise, monitors PDCCH according to </w:t>
      </w:r>
      <w:r>
        <w:t>search space sets with group index 0</w:t>
      </w:r>
      <w:r>
        <w:rPr>
          <w:lang w:eastAsia="ko-KR"/>
        </w:rPr>
        <w:t xml:space="preserve"> </w:t>
      </w:r>
      <w:r>
        <w:rPr>
          <w:lang w:eastAsia="zh-CN"/>
        </w:rPr>
        <w:t>on the new active BWP of the serving cell.</w:t>
      </w:r>
    </w:p>
    <w:p w14:paraId="23F4A14C" w14:textId="77777777" w:rsidR="00CB46AF" w:rsidRPr="00CB46AF" w:rsidRDefault="00CB46AF" w:rsidP="009F1316">
      <w:pPr>
        <w:rPr>
          <w:lang w:val="x-none" w:eastAsia="zh-CN"/>
        </w:rPr>
      </w:pP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AE85" w14:textId="77777777" w:rsidR="000D365D" w:rsidRDefault="000D365D">
      <w:r>
        <w:separator/>
      </w:r>
    </w:p>
    <w:p w14:paraId="73740426" w14:textId="77777777" w:rsidR="000D365D" w:rsidRDefault="000D365D"/>
  </w:endnote>
  <w:endnote w:type="continuationSeparator" w:id="0">
    <w:p w14:paraId="7C63B9AE" w14:textId="77777777" w:rsidR="000D365D" w:rsidRDefault="000D365D">
      <w:r>
        <w:continuationSeparator/>
      </w:r>
    </w:p>
    <w:p w14:paraId="18D74259" w14:textId="77777777" w:rsidR="000D365D" w:rsidRDefault="000D3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8108C" w14:textId="77777777" w:rsidR="000D365D" w:rsidRDefault="000D365D">
      <w:r>
        <w:separator/>
      </w:r>
    </w:p>
    <w:p w14:paraId="06DFA00F" w14:textId="77777777" w:rsidR="000D365D" w:rsidRDefault="000D365D"/>
  </w:footnote>
  <w:footnote w:type="continuationSeparator" w:id="0">
    <w:p w14:paraId="03845F33" w14:textId="77777777" w:rsidR="000D365D" w:rsidRDefault="000D365D">
      <w:r>
        <w:continuationSeparator/>
      </w:r>
    </w:p>
    <w:p w14:paraId="0844DE87" w14:textId="77777777" w:rsidR="000D365D" w:rsidRDefault="000D36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8"/>
  </w:num>
  <w:num w:numId="3">
    <w:abstractNumId w:val="28"/>
  </w:num>
  <w:num w:numId="4">
    <w:abstractNumId w:val="25"/>
  </w:num>
  <w:num w:numId="5">
    <w:abstractNumId w:val="8"/>
  </w:num>
  <w:num w:numId="6">
    <w:abstractNumId w:val="36"/>
  </w:num>
  <w:num w:numId="7">
    <w:abstractNumId w:val="20"/>
  </w:num>
  <w:num w:numId="8">
    <w:abstractNumId w:val="34"/>
  </w:num>
  <w:num w:numId="9">
    <w:abstractNumId w:val="26"/>
  </w:num>
  <w:num w:numId="10">
    <w:abstractNumId w:val="12"/>
  </w:num>
  <w:num w:numId="11">
    <w:abstractNumId w:val="2"/>
  </w:num>
  <w:num w:numId="12">
    <w:abstractNumId w:val="4"/>
  </w:num>
  <w:num w:numId="13">
    <w:abstractNumId w:val="35"/>
  </w:num>
  <w:num w:numId="14">
    <w:abstractNumId w:val="1"/>
  </w:num>
  <w:num w:numId="15">
    <w:abstractNumId w:val="30"/>
  </w:num>
  <w:num w:numId="16">
    <w:abstractNumId w:val="31"/>
  </w:num>
  <w:num w:numId="17">
    <w:abstractNumId w:val="37"/>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29"/>
  </w:num>
  <w:num w:numId="36">
    <w:abstractNumId w:val="32"/>
  </w:num>
  <w:num w:numId="37">
    <w:abstractNumId w:val="5"/>
  </w:num>
  <w:num w:numId="38">
    <w:abstractNumId w:val="33"/>
  </w:num>
  <w:num w:numId="39">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1AB4D-2945-4922-A525-2B453153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vivo-Dongru Li</cp:lastModifiedBy>
  <cp:revision>19</cp:revision>
  <dcterms:created xsi:type="dcterms:W3CDTF">2022-08-12T02:41:00Z</dcterms:created>
  <dcterms:modified xsi:type="dcterms:W3CDTF">2022-09-30T11:51:00Z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